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52F34B33" w:rsidR="00A868A5" w:rsidRDefault="3741DA17">
      <w:r w:rsidRPr="3741DA17">
        <w:rPr>
          <w:sz w:val="32"/>
          <w:szCs w:val="32"/>
        </w:rPr>
        <w:t>Leervragen B1-K1-W3:</w:t>
      </w:r>
    </w:p>
    <w:p w14:paraId="3DBE84CC" w14:textId="4EDCA909" w:rsidR="3741DA17" w:rsidRDefault="3741DA17" w:rsidP="3741DA17">
      <w:pPr>
        <w:pStyle w:val="ListParagraph"/>
        <w:numPr>
          <w:ilvl w:val="0"/>
          <w:numId w:val="7"/>
        </w:numPr>
        <w:rPr>
          <w:rFonts w:eastAsiaTheme="minorEastAsia"/>
          <w:sz w:val="32"/>
          <w:szCs w:val="32"/>
        </w:rPr>
      </w:pPr>
      <w:r w:rsidRPr="3741DA17">
        <w:rPr>
          <w:sz w:val="32"/>
          <w:szCs w:val="32"/>
        </w:rPr>
        <w:t>Wat is een netwerk?</w:t>
      </w:r>
    </w:p>
    <w:p w14:paraId="5DFFECA9" w14:textId="087E4D3C" w:rsidR="3741DA17" w:rsidRDefault="3741DA17" w:rsidP="3741DA17">
      <w:pPr>
        <w:rPr>
          <w:rFonts w:eastAsiaTheme="minorEastAsia"/>
          <w:color w:val="222222"/>
          <w:sz w:val="28"/>
          <w:szCs w:val="28"/>
        </w:rPr>
      </w:pPr>
      <w:r w:rsidRPr="3741DA17">
        <w:rPr>
          <w:rFonts w:eastAsiaTheme="minorEastAsia"/>
          <w:color w:val="222222"/>
          <w:sz w:val="28"/>
          <w:szCs w:val="28"/>
        </w:rPr>
        <w:t>Een sociaal netwerk kan beschreven worden als een groep mensen waarmee één persoon duurzame banden onderhoudt en dat er sprake is van verbondenheid dit kan op zakelijk niveau met zakelijke belangen tot aan vrienden en bijvoorbeeld maatschappelijke diensten zoals jouw contactpersoon bij je ziekteverzekering.</w:t>
      </w:r>
    </w:p>
    <w:p w14:paraId="4EB3D1B7" w14:textId="339B6EFD" w:rsidR="3741DA17" w:rsidRDefault="3741DA17" w:rsidP="3741DA17">
      <w:pPr>
        <w:pStyle w:val="ListParagraph"/>
        <w:numPr>
          <w:ilvl w:val="0"/>
          <w:numId w:val="5"/>
        </w:numPr>
        <w:rPr>
          <w:rFonts w:eastAsiaTheme="minorEastAsia"/>
          <w:color w:val="222222"/>
          <w:sz w:val="32"/>
          <w:szCs w:val="32"/>
        </w:rPr>
      </w:pPr>
      <w:r w:rsidRPr="3741DA17">
        <w:rPr>
          <w:rFonts w:eastAsiaTheme="minorEastAsia"/>
          <w:color w:val="222222"/>
          <w:sz w:val="32"/>
          <w:szCs w:val="32"/>
        </w:rPr>
        <w:t>Hoe breng je het netwerk van de client in beeld?</w:t>
      </w:r>
    </w:p>
    <w:p w14:paraId="7A8C0DB2" w14:textId="2674AD6F" w:rsidR="3741DA17" w:rsidRDefault="3741DA17" w:rsidP="3741DA17">
      <w:pPr>
        <w:rPr>
          <w:rFonts w:eastAsiaTheme="minorEastAsia"/>
          <w:color w:val="222222"/>
          <w:sz w:val="28"/>
          <w:szCs w:val="28"/>
        </w:rPr>
      </w:pPr>
      <w:r w:rsidRPr="3741DA17">
        <w:rPr>
          <w:rFonts w:eastAsiaTheme="minorEastAsia"/>
          <w:color w:val="222222"/>
          <w:sz w:val="28"/>
          <w:szCs w:val="28"/>
        </w:rPr>
        <w:t>Door een sociale kaart.</w:t>
      </w:r>
    </w:p>
    <w:p w14:paraId="5D647F09" w14:textId="7E0FB0C7" w:rsidR="3741DA17" w:rsidRDefault="3741DA17" w:rsidP="3741DA17">
      <w:pPr>
        <w:pStyle w:val="ListParagraph"/>
        <w:numPr>
          <w:ilvl w:val="0"/>
          <w:numId w:val="4"/>
        </w:numPr>
        <w:rPr>
          <w:rFonts w:eastAsiaTheme="minorEastAsia"/>
          <w:color w:val="222222"/>
          <w:sz w:val="32"/>
          <w:szCs w:val="32"/>
        </w:rPr>
      </w:pPr>
      <w:r w:rsidRPr="3741DA17">
        <w:rPr>
          <w:rFonts w:eastAsiaTheme="minorEastAsia"/>
          <w:color w:val="222222"/>
          <w:sz w:val="28"/>
          <w:szCs w:val="28"/>
        </w:rPr>
        <w:t xml:space="preserve">Wat is een </w:t>
      </w:r>
      <w:r w:rsidRPr="3741DA17">
        <w:rPr>
          <w:rFonts w:eastAsiaTheme="minorEastAsia"/>
          <w:color w:val="222222"/>
          <w:sz w:val="32"/>
          <w:szCs w:val="32"/>
        </w:rPr>
        <w:t>sociale kaart?</w:t>
      </w:r>
    </w:p>
    <w:p w14:paraId="162745A9" w14:textId="52A777E5" w:rsidR="3741DA17" w:rsidRDefault="3741DA17" w:rsidP="3741DA17">
      <w:pPr>
        <w:rPr>
          <w:rFonts w:ascii="Calibri" w:eastAsia="Calibri" w:hAnsi="Calibri" w:cs="Calibri"/>
          <w:sz w:val="28"/>
          <w:szCs w:val="28"/>
        </w:rPr>
      </w:pPr>
      <w:r w:rsidRPr="3741DA17">
        <w:rPr>
          <w:rFonts w:ascii="Calibri" w:eastAsia="Calibri" w:hAnsi="Calibri" w:cs="Calibri"/>
          <w:sz w:val="28"/>
          <w:szCs w:val="28"/>
        </w:rPr>
        <w:t>In een Sociale Kaart vinden burgers en hulpverleners informatie over organisaties en hun aanbod van diensten, producten en activiteiten in het sociale domein. Ook kan de Sociale Kaart worden ingericht voor een specifieke doelgroep.</w:t>
      </w:r>
    </w:p>
    <w:p w14:paraId="503FDDF2" w14:textId="5A922A0B" w:rsidR="3741DA17" w:rsidRDefault="3741DA17" w:rsidP="3741DA17">
      <w:pPr>
        <w:pStyle w:val="ListParagraph"/>
        <w:numPr>
          <w:ilvl w:val="0"/>
          <w:numId w:val="3"/>
        </w:numPr>
        <w:rPr>
          <w:rFonts w:eastAsiaTheme="minorEastAsia"/>
          <w:sz w:val="32"/>
          <w:szCs w:val="32"/>
        </w:rPr>
      </w:pPr>
      <w:r w:rsidRPr="3741DA17">
        <w:rPr>
          <w:rFonts w:ascii="Calibri" w:eastAsia="Calibri" w:hAnsi="Calibri" w:cs="Calibri"/>
          <w:sz w:val="32"/>
          <w:szCs w:val="32"/>
        </w:rPr>
        <w:t>Hoe maak ik een sociale kaart?</w:t>
      </w:r>
    </w:p>
    <w:p w14:paraId="304C708C" w14:textId="0EEB743D" w:rsidR="3741DA17" w:rsidRDefault="3741DA17" w:rsidP="3741DA17">
      <w:r>
        <w:rPr>
          <w:noProof/>
        </w:rPr>
        <w:drawing>
          <wp:inline distT="0" distB="0" distL="0" distR="0" wp14:anchorId="035ABA5C" wp14:editId="0476AA64">
            <wp:extent cx="3638550" cy="1955721"/>
            <wp:effectExtent l="0" t="0" r="0" b="0"/>
            <wp:docPr id="499964407" name="Picture 49996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38550" cy="1955721"/>
                    </a:xfrm>
                    <a:prstGeom prst="rect">
                      <a:avLst/>
                    </a:prstGeom>
                  </pic:spPr>
                </pic:pic>
              </a:graphicData>
            </a:graphic>
          </wp:inline>
        </w:drawing>
      </w:r>
    </w:p>
    <w:p w14:paraId="37BA142F" w14:textId="1D449166" w:rsidR="3741DA17" w:rsidRDefault="3741DA17" w:rsidP="3741DA17">
      <w:pPr>
        <w:pStyle w:val="ListParagraph"/>
        <w:numPr>
          <w:ilvl w:val="0"/>
          <w:numId w:val="2"/>
        </w:numPr>
        <w:rPr>
          <w:rFonts w:eastAsiaTheme="minorEastAsia"/>
          <w:color w:val="222222"/>
          <w:sz w:val="32"/>
          <w:szCs w:val="32"/>
        </w:rPr>
      </w:pPr>
      <w:r w:rsidRPr="1B29C787">
        <w:rPr>
          <w:rFonts w:eastAsiaTheme="minorEastAsia"/>
          <w:color w:val="222222"/>
          <w:sz w:val="32"/>
          <w:szCs w:val="32"/>
        </w:rPr>
        <w:t>Waarom is een sociale kaart van belang?</w:t>
      </w:r>
    </w:p>
    <w:p w14:paraId="25AC2303" w14:textId="778F2CE2" w:rsidR="1B29C787" w:rsidRDefault="1B29C787" w:rsidP="1B29C787">
      <w:pPr>
        <w:rPr>
          <w:rFonts w:ascii="Calibri" w:eastAsia="Calibri" w:hAnsi="Calibri" w:cs="Calibri"/>
          <w:color w:val="303A40"/>
          <w:sz w:val="27"/>
          <w:szCs w:val="27"/>
        </w:rPr>
      </w:pPr>
      <w:r w:rsidRPr="1B29C787">
        <w:rPr>
          <w:rFonts w:eastAsiaTheme="minorEastAsia"/>
          <w:color w:val="222222"/>
          <w:sz w:val="28"/>
          <w:szCs w:val="28"/>
        </w:rPr>
        <w:t>Omdat de sociale kaart levert een bijdrage aan de eigen kracht en zelfredzaamheid van burgers en biedt ondersteuning in het werkproces.</w:t>
      </w:r>
    </w:p>
    <w:p w14:paraId="4F80628C" w14:textId="03996D3D" w:rsidR="1B29C787" w:rsidRDefault="1B29C787" w:rsidP="1B29C787">
      <w:pPr>
        <w:pStyle w:val="ListParagraph"/>
        <w:numPr>
          <w:ilvl w:val="0"/>
          <w:numId w:val="1"/>
        </w:numPr>
        <w:rPr>
          <w:rFonts w:eastAsiaTheme="minorEastAsia"/>
          <w:color w:val="222222"/>
          <w:sz w:val="28"/>
          <w:szCs w:val="28"/>
          <w:lang w:val="nl"/>
        </w:rPr>
      </w:pPr>
      <w:r w:rsidRPr="1B29C787">
        <w:rPr>
          <w:rFonts w:ascii="Calibri" w:eastAsia="Calibri" w:hAnsi="Calibri" w:cs="Calibri"/>
          <w:color w:val="000000" w:themeColor="text1"/>
          <w:sz w:val="32"/>
          <w:szCs w:val="32"/>
          <w:lang w:val="nl"/>
        </w:rPr>
        <w:t>Wat is systemisch werken ?</w:t>
      </w:r>
      <w:r w:rsidRPr="1B29C787">
        <w:rPr>
          <w:rFonts w:ascii="Arial" w:eastAsia="Arial" w:hAnsi="Arial" w:cs="Arial"/>
          <w:color w:val="202124"/>
          <w:lang w:val="nl"/>
        </w:rPr>
        <w:t xml:space="preserve"> </w:t>
      </w:r>
      <w:r w:rsidRPr="1B29C787">
        <w:rPr>
          <w:rFonts w:eastAsiaTheme="minorEastAsia"/>
          <w:color w:val="202124"/>
          <w:sz w:val="28"/>
          <w:szCs w:val="28"/>
          <w:lang w:val="nl"/>
        </w:rPr>
        <w:t>is een manier om inzicht te krijgen in jouw eigen plek in een systeem, welk systeem dan ook, en je verhouding met de anderen in dat systeem. Je kunt ervaren waar belemmeringen zitten en waarom je steeds opnieuw vervalt in bepaald gedrag dat je belemmert in je ontwikkeling en groei.</w:t>
      </w:r>
    </w:p>
    <w:p w14:paraId="57EB54BA" w14:textId="191234B2" w:rsidR="1B29C787" w:rsidRDefault="1B29C787" w:rsidP="1B29C787">
      <w:pPr>
        <w:pStyle w:val="ListParagraph"/>
        <w:numPr>
          <w:ilvl w:val="0"/>
          <w:numId w:val="1"/>
        </w:numPr>
        <w:rPr>
          <w:rFonts w:eastAsiaTheme="minorEastAsia"/>
          <w:color w:val="222222"/>
          <w:sz w:val="28"/>
          <w:szCs w:val="28"/>
          <w:lang w:val="nl"/>
        </w:rPr>
      </w:pPr>
      <w:r w:rsidRPr="1B29C787">
        <w:rPr>
          <w:rFonts w:eastAsiaTheme="minorEastAsia"/>
          <w:color w:val="333333"/>
          <w:sz w:val="32"/>
          <w:szCs w:val="32"/>
          <w:lang w:val="nl"/>
        </w:rPr>
        <w:lastRenderedPageBreak/>
        <w:t>Hoe breng ik talenten, kwaliteiten en kracht van de cliënt en zijn omgeving in beeld?</w:t>
      </w:r>
      <w:r w:rsidRPr="1B29C787">
        <w:rPr>
          <w:rFonts w:ascii="Arial" w:eastAsia="Arial" w:hAnsi="Arial" w:cs="Arial"/>
          <w:color w:val="202124"/>
          <w:lang w:val="nl"/>
        </w:rPr>
        <w:t xml:space="preserve"> </w:t>
      </w:r>
      <w:r w:rsidRPr="1B29C787">
        <w:rPr>
          <w:rFonts w:eastAsiaTheme="minorEastAsia"/>
          <w:color w:val="202124"/>
          <w:sz w:val="28"/>
          <w:szCs w:val="28"/>
          <w:lang w:val="nl"/>
        </w:rPr>
        <w:t>Het opbouwen van een gelijkwaardige en respectvolle relatie met de cliënt. Actief luisteren en de juiste vragen stellen. Monitoren van omstandigheden/wensen en bronnen en mogelijkheden van de cliënt. Een krachtgerichte houding, gericht op het herkennen, benoemen en versterken van krachten.</w:t>
      </w:r>
    </w:p>
    <w:p w14:paraId="34E1707C" w14:textId="2D19A42B" w:rsidR="1B29C787" w:rsidRDefault="1B29C787" w:rsidP="1B29C787">
      <w:pPr>
        <w:pStyle w:val="ListParagraph"/>
        <w:numPr>
          <w:ilvl w:val="0"/>
          <w:numId w:val="1"/>
        </w:numPr>
        <w:rPr>
          <w:rFonts w:eastAsiaTheme="minorEastAsia"/>
          <w:color w:val="222222"/>
          <w:sz w:val="28"/>
          <w:szCs w:val="28"/>
          <w:lang w:val="nl"/>
        </w:rPr>
      </w:pPr>
      <w:r w:rsidRPr="1B29C787">
        <w:rPr>
          <w:rFonts w:eastAsiaTheme="minorEastAsia"/>
          <w:color w:val="333333"/>
          <w:sz w:val="32"/>
          <w:szCs w:val="32"/>
          <w:lang w:val="nl"/>
        </w:rPr>
        <w:t>Hoe en wanneer verwijs ik een cliënt door?</w:t>
      </w:r>
      <w:r w:rsidRPr="1B29C787">
        <w:rPr>
          <w:rFonts w:eastAsiaTheme="minorEastAsia"/>
          <w:color w:val="333333"/>
          <w:sz w:val="28"/>
          <w:szCs w:val="28"/>
          <w:lang w:val="nl"/>
        </w:rPr>
        <w:t xml:space="preserve"> Als hij groot problemen heeft net als verslaving etc dan ga ik mijn sociale netwerk gebruiken en ander orginstatie connecten om hem te helpen.</w:t>
      </w:r>
    </w:p>
    <w:p w14:paraId="655A3CD0" w14:textId="47BB308B" w:rsidR="1B29C787" w:rsidRDefault="1B29C787" w:rsidP="1B29C787">
      <w:pPr>
        <w:pStyle w:val="ListParagraph"/>
        <w:numPr>
          <w:ilvl w:val="0"/>
          <w:numId w:val="1"/>
        </w:numPr>
        <w:rPr>
          <w:rFonts w:eastAsiaTheme="minorEastAsia"/>
          <w:color w:val="404040" w:themeColor="text1" w:themeTint="BF"/>
          <w:sz w:val="28"/>
          <w:szCs w:val="28"/>
          <w:lang w:val="nl"/>
        </w:rPr>
      </w:pPr>
      <w:r w:rsidRPr="1B29C787">
        <w:rPr>
          <w:rFonts w:eastAsiaTheme="minorEastAsia"/>
          <w:color w:val="333333"/>
          <w:sz w:val="32"/>
          <w:szCs w:val="32"/>
          <w:lang w:val="nl"/>
        </w:rPr>
        <w:t>Wat zijn passende gesprekstechnieken en hoe pas ik deze toe?</w:t>
      </w:r>
      <w:r w:rsidRPr="1B29C787">
        <w:rPr>
          <w:rFonts w:ascii="Helvetica" w:eastAsia="Helvetica" w:hAnsi="Helvetica" w:cs="Helvetica"/>
          <w:color w:val="333333"/>
          <w:sz w:val="21"/>
          <w:szCs w:val="21"/>
          <w:lang w:val="nl"/>
        </w:rPr>
        <w:t xml:space="preserve"> </w:t>
      </w:r>
      <w:r w:rsidRPr="1B29C787">
        <w:rPr>
          <w:rFonts w:eastAsiaTheme="minorEastAsia"/>
          <w:color w:val="404040" w:themeColor="text1" w:themeTint="BF"/>
          <w:sz w:val="28"/>
          <w:szCs w:val="28"/>
          <w:lang w:val="nl"/>
        </w:rPr>
        <w:t xml:space="preserve">Tijdens de opening van een gesprek moeten de </w:t>
      </w:r>
      <w:r w:rsidRPr="1B29C787">
        <w:rPr>
          <w:rFonts w:eastAsiaTheme="minorEastAsia"/>
          <w:i/>
          <w:iCs/>
          <w:color w:val="404040" w:themeColor="text1" w:themeTint="BF"/>
          <w:sz w:val="28"/>
          <w:szCs w:val="28"/>
          <w:lang w:val="nl"/>
        </w:rPr>
        <w:t>doelen</w:t>
      </w:r>
      <w:r w:rsidRPr="1B29C787">
        <w:rPr>
          <w:rFonts w:eastAsiaTheme="minorEastAsia"/>
          <w:color w:val="404040" w:themeColor="text1" w:themeTint="BF"/>
          <w:sz w:val="28"/>
          <w:szCs w:val="28"/>
          <w:lang w:val="nl"/>
        </w:rPr>
        <w:t xml:space="preserve"> van een gesprek worden vastgesteld en moet er een basis worden gelegd voor </w:t>
      </w:r>
      <w:r w:rsidRPr="1B29C787">
        <w:rPr>
          <w:rFonts w:eastAsiaTheme="minorEastAsia"/>
          <w:i/>
          <w:iCs/>
          <w:color w:val="404040" w:themeColor="text1" w:themeTint="BF"/>
          <w:sz w:val="28"/>
          <w:szCs w:val="28"/>
          <w:lang w:val="nl"/>
        </w:rPr>
        <w:t>samenwerking</w:t>
      </w:r>
      <w:r w:rsidRPr="1B29C787">
        <w:rPr>
          <w:rFonts w:eastAsiaTheme="minorEastAsia"/>
          <w:color w:val="404040" w:themeColor="text1" w:themeTint="BF"/>
          <w:sz w:val="28"/>
          <w:szCs w:val="28"/>
          <w:lang w:val="nl"/>
        </w:rPr>
        <w:t>:</w:t>
      </w:r>
    </w:p>
    <w:p w14:paraId="54646BF8" w14:textId="599D5E35" w:rsidR="1B29C787" w:rsidRDefault="1B29C787" w:rsidP="1B29C787">
      <w:pPr>
        <w:rPr>
          <w:rFonts w:eastAsiaTheme="minorEastAsia"/>
          <w:color w:val="404040" w:themeColor="text1" w:themeTint="BF"/>
          <w:sz w:val="28"/>
          <w:szCs w:val="28"/>
          <w:lang w:val="nl"/>
        </w:rPr>
      </w:pPr>
      <w:r w:rsidRPr="1B29C787">
        <w:rPr>
          <w:rFonts w:eastAsiaTheme="minorEastAsia"/>
          <w:color w:val="404040" w:themeColor="text1" w:themeTint="BF"/>
          <w:sz w:val="28"/>
          <w:szCs w:val="28"/>
          <w:lang w:val="nl"/>
        </w:rPr>
        <w:t>·       Creëer een goede sfeer: praat even wat over koetjes en kalfjes.</w:t>
      </w:r>
    </w:p>
    <w:p w14:paraId="55F6593D" w14:textId="273898F1" w:rsidR="1B29C787" w:rsidRDefault="1B29C787" w:rsidP="1B29C787">
      <w:pPr>
        <w:rPr>
          <w:rFonts w:eastAsiaTheme="minorEastAsia"/>
          <w:color w:val="404040" w:themeColor="text1" w:themeTint="BF"/>
          <w:sz w:val="28"/>
          <w:szCs w:val="28"/>
          <w:lang w:val="nl"/>
        </w:rPr>
      </w:pPr>
      <w:r w:rsidRPr="1B29C787">
        <w:rPr>
          <w:rFonts w:eastAsiaTheme="minorEastAsia"/>
          <w:color w:val="404040" w:themeColor="text1" w:themeTint="BF"/>
          <w:sz w:val="28"/>
          <w:szCs w:val="28"/>
          <w:lang w:val="nl"/>
        </w:rPr>
        <w:t>·       Spreek wederzijds de verwachtingen en doelen uit.</w:t>
      </w:r>
    </w:p>
    <w:p w14:paraId="50E76B1B" w14:textId="00B4BA10" w:rsidR="1B29C787" w:rsidRDefault="1B29C787" w:rsidP="1B29C787">
      <w:pPr>
        <w:rPr>
          <w:rFonts w:eastAsiaTheme="minorEastAsia"/>
          <w:color w:val="404040" w:themeColor="text1" w:themeTint="BF"/>
          <w:sz w:val="28"/>
          <w:szCs w:val="28"/>
          <w:lang w:val="nl"/>
        </w:rPr>
      </w:pPr>
      <w:r w:rsidRPr="1B29C787">
        <w:rPr>
          <w:rFonts w:eastAsiaTheme="minorEastAsia"/>
          <w:color w:val="404040" w:themeColor="text1" w:themeTint="BF"/>
          <w:sz w:val="28"/>
          <w:szCs w:val="28"/>
          <w:lang w:val="nl"/>
        </w:rPr>
        <w:t>·       Schets globaal het verloop van het gesprek (agenda)</w:t>
      </w:r>
    </w:p>
    <w:p w14:paraId="75388553" w14:textId="1F685279" w:rsidR="1B29C787" w:rsidRDefault="1B29C787" w:rsidP="1B29C787">
      <w:pPr>
        <w:rPr>
          <w:rFonts w:eastAsiaTheme="minorEastAsia"/>
          <w:color w:val="404040" w:themeColor="text1" w:themeTint="BF"/>
          <w:sz w:val="28"/>
          <w:szCs w:val="28"/>
          <w:lang w:val="nl"/>
        </w:rPr>
      </w:pPr>
      <w:r w:rsidRPr="1B29C787">
        <w:rPr>
          <w:rFonts w:eastAsiaTheme="minorEastAsia"/>
          <w:color w:val="404040" w:themeColor="text1" w:themeTint="BF"/>
          <w:sz w:val="28"/>
          <w:szCs w:val="28"/>
          <w:lang w:val="nl"/>
        </w:rPr>
        <w:t>·       Bepaal (indien nodig) een gezamenlijk referentiekader: wat kan de ander wel en niet van je verwachten?</w:t>
      </w:r>
    </w:p>
    <w:p w14:paraId="01C2A511" w14:textId="079C2906" w:rsidR="1B29C787" w:rsidRDefault="1B29C787" w:rsidP="1B29C787">
      <w:pPr>
        <w:spacing w:line="240" w:lineRule="exact"/>
        <w:rPr>
          <w:rFonts w:eastAsiaTheme="minorEastAsia"/>
          <w:color w:val="404040" w:themeColor="text1" w:themeTint="BF"/>
          <w:sz w:val="28"/>
          <w:szCs w:val="28"/>
          <w:lang w:val="nl"/>
        </w:rPr>
      </w:pPr>
      <w:r w:rsidRPr="1B29C787">
        <w:rPr>
          <w:rFonts w:eastAsiaTheme="minorEastAsia"/>
          <w:color w:val="404040" w:themeColor="text1" w:themeTint="BF"/>
          <w:sz w:val="28"/>
          <w:szCs w:val="28"/>
          <w:lang w:val="nl"/>
        </w:rPr>
        <w:t>Stel vast hoeveel tijd er is voor het gesprek.</w:t>
      </w:r>
    </w:p>
    <w:sectPr w:rsidR="1B29C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33F"/>
    <w:multiLevelType w:val="hybridMultilevel"/>
    <w:tmpl w:val="64020932"/>
    <w:lvl w:ilvl="0" w:tplc="33E09F38">
      <w:start w:val="1"/>
      <w:numFmt w:val="bullet"/>
      <w:lvlText w:val=""/>
      <w:lvlJc w:val="left"/>
      <w:pPr>
        <w:ind w:left="720" w:hanging="360"/>
      </w:pPr>
      <w:rPr>
        <w:rFonts w:ascii="Symbol" w:hAnsi="Symbol" w:hint="default"/>
      </w:rPr>
    </w:lvl>
    <w:lvl w:ilvl="1" w:tplc="BDB0A1B4">
      <w:start w:val="1"/>
      <w:numFmt w:val="bullet"/>
      <w:lvlText w:val="o"/>
      <w:lvlJc w:val="left"/>
      <w:pPr>
        <w:ind w:left="1440" w:hanging="360"/>
      </w:pPr>
      <w:rPr>
        <w:rFonts w:ascii="Courier New" w:hAnsi="Courier New" w:hint="default"/>
      </w:rPr>
    </w:lvl>
    <w:lvl w:ilvl="2" w:tplc="1E305DAC">
      <w:start w:val="1"/>
      <w:numFmt w:val="bullet"/>
      <w:lvlText w:val=""/>
      <w:lvlJc w:val="left"/>
      <w:pPr>
        <w:ind w:left="2160" w:hanging="360"/>
      </w:pPr>
      <w:rPr>
        <w:rFonts w:ascii="Wingdings" w:hAnsi="Wingdings" w:hint="default"/>
      </w:rPr>
    </w:lvl>
    <w:lvl w:ilvl="3" w:tplc="22CC6252">
      <w:start w:val="1"/>
      <w:numFmt w:val="bullet"/>
      <w:lvlText w:val=""/>
      <w:lvlJc w:val="left"/>
      <w:pPr>
        <w:ind w:left="2880" w:hanging="360"/>
      </w:pPr>
      <w:rPr>
        <w:rFonts w:ascii="Symbol" w:hAnsi="Symbol" w:hint="default"/>
      </w:rPr>
    </w:lvl>
    <w:lvl w:ilvl="4" w:tplc="3C12E0DA">
      <w:start w:val="1"/>
      <w:numFmt w:val="bullet"/>
      <w:lvlText w:val="o"/>
      <w:lvlJc w:val="left"/>
      <w:pPr>
        <w:ind w:left="3600" w:hanging="360"/>
      </w:pPr>
      <w:rPr>
        <w:rFonts w:ascii="Courier New" w:hAnsi="Courier New" w:hint="default"/>
      </w:rPr>
    </w:lvl>
    <w:lvl w:ilvl="5" w:tplc="A23EA936">
      <w:start w:val="1"/>
      <w:numFmt w:val="bullet"/>
      <w:lvlText w:val=""/>
      <w:lvlJc w:val="left"/>
      <w:pPr>
        <w:ind w:left="4320" w:hanging="360"/>
      </w:pPr>
      <w:rPr>
        <w:rFonts w:ascii="Wingdings" w:hAnsi="Wingdings" w:hint="default"/>
      </w:rPr>
    </w:lvl>
    <w:lvl w:ilvl="6" w:tplc="2D0ED436">
      <w:start w:val="1"/>
      <w:numFmt w:val="bullet"/>
      <w:lvlText w:val=""/>
      <w:lvlJc w:val="left"/>
      <w:pPr>
        <w:ind w:left="5040" w:hanging="360"/>
      </w:pPr>
      <w:rPr>
        <w:rFonts w:ascii="Symbol" w:hAnsi="Symbol" w:hint="default"/>
      </w:rPr>
    </w:lvl>
    <w:lvl w:ilvl="7" w:tplc="BC1AD98C">
      <w:start w:val="1"/>
      <w:numFmt w:val="bullet"/>
      <w:lvlText w:val="o"/>
      <w:lvlJc w:val="left"/>
      <w:pPr>
        <w:ind w:left="5760" w:hanging="360"/>
      </w:pPr>
      <w:rPr>
        <w:rFonts w:ascii="Courier New" w:hAnsi="Courier New" w:hint="default"/>
      </w:rPr>
    </w:lvl>
    <w:lvl w:ilvl="8" w:tplc="5622DFBC">
      <w:start w:val="1"/>
      <w:numFmt w:val="bullet"/>
      <w:lvlText w:val=""/>
      <w:lvlJc w:val="left"/>
      <w:pPr>
        <w:ind w:left="6480" w:hanging="360"/>
      </w:pPr>
      <w:rPr>
        <w:rFonts w:ascii="Wingdings" w:hAnsi="Wingdings" w:hint="default"/>
      </w:rPr>
    </w:lvl>
  </w:abstractNum>
  <w:abstractNum w:abstractNumId="1" w15:restartNumberingAfterBreak="0">
    <w:nsid w:val="280207F1"/>
    <w:multiLevelType w:val="hybridMultilevel"/>
    <w:tmpl w:val="979CBD76"/>
    <w:lvl w:ilvl="0" w:tplc="10003F42">
      <w:start w:val="1"/>
      <w:numFmt w:val="bullet"/>
      <w:lvlText w:val=""/>
      <w:lvlJc w:val="left"/>
      <w:pPr>
        <w:ind w:left="720" w:hanging="360"/>
      </w:pPr>
      <w:rPr>
        <w:rFonts w:ascii="Symbol" w:hAnsi="Symbol" w:hint="default"/>
      </w:rPr>
    </w:lvl>
    <w:lvl w:ilvl="1" w:tplc="48B82CBE">
      <w:start w:val="1"/>
      <w:numFmt w:val="bullet"/>
      <w:lvlText w:val="o"/>
      <w:lvlJc w:val="left"/>
      <w:pPr>
        <w:ind w:left="1440" w:hanging="360"/>
      </w:pPr>
      <w:rPr>
        <w:rFonts w:ascii="Courier New" w:hAnsi="Courier New" w:hint="default"/>
      </w:rPr>
    </w:lvl>
    <w:lvl w:ilvl="2" w:tplc="FC2228E2">
      <w:start w:val="1"/>
      <w:numFmt w:val="bullet"/>
      <w:lvlText w:val=""/>
      <w:lvlJc w:val="left"/>
      <w:pPr>
        <w:ind w:left="2160" w:hanging="360"/>
      </w:pPr>
      <w:rPr>
        <w:rFonts w:ascii="Wingdings" w:hAnsi="Wingdings" w:hint="default"/>
      </w:rPr>
    </w:lvl>
    <w:lvl w:ilvl="3" w:tplc="CC624F5C">
      <w:start w:val="1"/>
      <w:numFmt w:val="bullet"/>
      <w:lvlText w:val=""/>
      <w:lvlJc w:val="left"/>
      <w:pPr>
        <w:ind w:left="2880" w:hanging="360"/>
      </w:pPr>
      <w:rPr>
        <w:rFonts w:ascii="Symbol" w:hAnsi="Symbol" w:hint="default"/>
      </w:rPr>
    </w:lvl>
    <w:lvl w:ilvl="4" w:tplc="F7C612E8">
      <w:start w:val="1"/>
      <w:numFmt w:val="bullet"/>
      <w:lvlText w:val="o"/>
      <w:lvlJc w:val="left"/>
      <w:pPr>
        <w:ind w:left="3600" w:hanging="360"/>
      </w:pPr>
      <w:rPr>
        <w:rFonts w:ascii="Courier New" w:hAnsi="Courier New" w:hint="default"/>
      </w:rPr>
    </w:lvl>
    <w:lvl w:ilvl="5" w:tplc="BD0C0368">
      <w:start w:val="1"/>
      <w:numFmt w:val="bullet"/>
      <w:lvlText w:val=""/>
      <w:lvlJc w:val="left"/>
      <w:pPr>
        <w:ind w:left="4320" w:hanging="360"/>
      </w:pPr>
      <w:rPr>
        <w:rFonts w:ascii="Wingdings" w:hAnsi="Wingdings" w:hint="default"/>
      </w:rPr>
    </w:lvl>
    <w:lvl w:ilvl="6" w:tplc="0882B51C">
      <w:start w:val="1"/>
      <w:numFmt w:val="bullet"/>
      <w:lvlText w:val=""/>
      <w:lvlJc w:val="left"/>
      <w:pPr>
        <w:ind w:left="5040" w:hanging="360"/>
      </w:pPr>
      <w:rPr>
        <w:rFonts w:ascii="Symbol" w:hAnsi="Symbol" w:hint="default"/>
      </w:rPr>
    </w:lvl>
    <w:lvl w:ilvl="7" w:tplc="6A0EF616">
      <w:start w:val="1"/>
      <w:numFmt w:val="bullet"/>
      <w:lvlText w:val="o"/>
      <w:lvlJc w:val="left"/>
      <w:pPr>
        <w:ind w:left="5760" w:hanging="360"/>
      </w:pPr>
      <w:rPr>
        <w:rFonts w:ascii="Courier New" w:hAnsi="Courier New" w:hint="default"/>
      </w:rPr>
    </w:lvl>
    <w:lvl w:ilvl="8" w:tplc="341A53B6">
      <w:start w:val="1"/>
      <w:numFmt w:val="bullet"/>
      <w:lvlText w:val=""/>
      <w:lvlJc w:val="left"/>
      <w:pPr>
        <w:ind w:left="6480" w:hanging="360"/>
      </w:pPr>
      <w:rPr>
        <w:rFonts w:ascii="Wingdings" w:hAnsi="Wingdings" w:hint="default"/>
      </w:rPr>
    </w:lvl>
  </w:abstractNum>
  <w:abstractNum w:abstractNumId="2" w15:restartNumberingAfterBreak="0">
    <w:nsid w:val="3C816521"/>
    <w:multiLevelType w:val="hybridMultilevel"/>
    <w:tmpl w:val="F3582626"/>
    <w:lvl w:ilvl="0" w:tplc="E384E714">
      <w:start w:val="1"/>
      <w:numFmt w:val="bullet"/>
      <w:lvlText w:val=""/>
      <w:lvlJc w:val="left"/>
      <w:pPr>
        <w:ind w:left="720" w:hanging="360"/>
      </w:pPr>
      <w:rPr>
        <w:rFonts w:ascii="Symbol" w:hAnsi="Symbol" w:hint="default"/>
      </w:rPr>
    </w:lvl>
    <w:lvl w:ilvl="1" w:tplc="7B70EA3E">
      <w:start w:val="1"/>
      <w:numFmt w:val="bullet"/>
      <w:lvlText w:val="o"/>
      <w:lvlJc w:val="left"/>
      <w:pPr>
        <w:ind w:left="1440" w:hanging="360"/>
      </w:pPr>
      <w:rPr>
        <w:rFonts w:ascii="Courier New" w:hAnsi="Courier New" w:hint="default"/>
      </w:rPr>
    </w:lvl>
    <w:lvl w:ilvl="2" w:tplc="E85466F2">
      <w:start w:val="1"/>
      <w:numFmt w:val="bullet"/>
      <w:lvlText w:val=""/>
      <w:lvlJc w:val="left"/>
      <w:pPr>
        <w:ind w:left="2160" w:hanging="360"/>
      </w:pPr>
      <w:rPr>
        <w:rFonts w:ascii="Wingdings" w:hAnsi="Wingdings" w:hint="default"/>
      </w:rPr>
    </w:lvl>
    <w:lvl w:ilvl="3" w:tplc="CB786824">
      <w:start w:val="1"/>
      <w:numFmt w:val="bullet"/>
      <w:lvlText w:val=""/>
      <w:lvlJc w:val="left"/>
      <w:pPr>
        <w:ind w:left="2880" w:hanging="360"/>
      </w:pPr>
      <w:rPr>
        <w:rFonts w:ascii="Symbol" w:hAnsi="Symbol" w:hint="default"/>
      </w:rPr>
    </w:lvl>
    <w:lvl w:ilvl="4" w:tplc="BDE0B9C0">
      <w:start w:val="1"/>
      <w:numFmt w:val="bullet"/>
      <w:lvlText w:val="o"/>
      <w:lvlJc w:val="left"/>
      <w:pPr>
        <w:ind w:left="3600" w:hanging="360"/>
      </w:pPr>
      <w:rPr>
        <w:rFonts w:ascii="Courier New" w:hAnsi="Courier New" w:hint="default"/>
      </w:rPr>
    </w:lvl>
    <w:lvl w:ilvl="5" w:tplc="87E87244">
      <w:start w:val="1"/>
      <w:numFmt w:val="bullet"/>
      <w:lvlText w:val=""/>
      <w:lvlJc w:val="left"/>
      <w:pPr>
        <w:ind w:left="4320" w:hanging="360"/>
      </w:pPr>
      <w:rPr>
        <w:rFonts w:ascii="Wingdings" w:hAnsi="Wingdings" w:hint="default"/>
      </w:rPr>
    </w:lvl>
    <w:lvl w:ilvl="6" w:tplc="3C06188C">
      <w:start w:val="1"/>
      <w:numFmt w:val="bullet"/>
      <w:lvlText w:val=""/>
      <w:lvlJc w:val="left"/>
      <w:pPr>
        <w:ind w:left="5040" w:hanging="360"/>
      </w:pPr>
      <w:rPr>
        <w:rFonts w:ascii="Symbol" w:hAnsi="Symbol" w:hint="default"/>
      </w:rPr>
    </w:lvl>
    <w:lvl w:ilvl="7" w:tplc="1FFEB3A0">
      <w:start w:val="1"/>
      <w:numFmt w:val="bullet"/>
      <w:lvlText w:val="o"/>
      <w:lvlJc w:val="left"/>
      <w:pPr>
        <w:ind w:left="5760" w:hanging="360"/>
      </w:pPr>
      <w:rPr>
        <w:rFonts w:ascii="Courier New" w:hAnsi="Courier New" w:hint="default"/>
      </w:rPr>
    </w:lvl>
    <w:lvl w:ilvl="8" w:tplc="9738E084">
      <w:start w:val="1"/>
      <w:numFmt w:val="bullet"/>
      <w:lvlText w:val=""/>
      <w:lvlJc w:val="left"/>
      <w:pPr>
        <w:ind w:left="6480" w:hanging="360"/>
      </w:pPr>
      <w:rPr>
        <w:rFonts w:ascii="Wingdings" w:hAnsi="Wingdings" w:hint="default"/>
      </w:rPr>
    </w:lvl>
  </w:abstractNum>
  <w:abstractNum w:abstractNumId="3" w15:restartNumberingAfterBreak="0">
    <w:nsid w:val="52BF3F24"/>
    <w:multiLevelType w:val="hybridMultilevel"/>
    <w:tmpl w:val="316EC780"/>
    <w:lvl w:ilvl="0" w:tplc="1B5AA8F2">
      <w:start w:val="1"/>
      <w:numFmt w:val="bullet"/>
      <w:lvlText w:val=""/>
      <w:lvlJc w:val="left"/>
      <w:pPr>
        <w:ind w:left="720" w:hanging="360"/>
      </w:pPr>
      <w:rPr>
        <w:rFonts w:ascii="Symbol" w:hAnsi="Symbol" w:hint="default"/>
      </w:rPr>
    </w:lvl>
    <w:lvl w:ilvl="1" w:tplc="DC843F8C">
      <w:start w:val="1"/>
      <w:numFmt w:val="bullet"/>
      <w:lvlText w:val="o"/>
      <w:lvlJc w:val="left"/>
      <w:pPr>
        <w:ind w:left="1440" w:hanging="360"/>
      </w:pPr>
      <w:rPr>
        <w:rFonts w:ascii="Courier New" w:hAnsi="Courier New" w:hint="default"/>
      </w:rPr>
    </w:lvl>
    <w:lvl w:ilvl="2" w:tplc="57D86A96">
      <w:start w:val="1"/>
      <w:numFmt w:val="bullet"/>
      <w:lvlText w:val=""/>
      <w:lvlJc w:val="left"/>
      <w:pPr>
        <w:ind w:left="2160" w:hanging="360"/>
      </w:pPr>
      <w:rPr>
        <w:rFonts w:ascii="Wingdings" w:hAnsi="Wingdings" w:hint="default"/>
      </w:rPr>
    </w:lvl>
    <w:lvl w:ilvl="3" w:tplc="74B60664">
      <w:start w:val="1"/>
      <w:numFmt w:val="bullet"/>
      <w:lvlText w:val=""/>
      <w:lvlJc w:val="left"/>
      <w:pPr>
        <w:ind w:left="2880" w:hanging="360"/>
      </w:pPr>
      <w:rPr>
        <w:rFonts w:ascii="Symbol" w:hAnsi="Symbol" w:hint="default"/>
      </w:rPr>
    </w:lvl>
    <w:lvl w:ilvl="4" w:tplc="975C2248">
      <w:start w:val="1"/>
      <w:numFmt w:val="bullet"/>
      <w:lvlText w:val="o"/>
      <w:lvlJc w:val="left"/>
      <w:pPr>
        <w:ind w:left="3600" w:hanging="360"/>
      </w:pPr>
      <w:rPr>
        <w:rFonts w:ascii="Courier New" w:hAnsi="Courier New" w:hint="default"/>
      </w:rPr>
    </w:lvl>
    <w:lvl w:ilvl="5" w:tplc="95C06772">
      <w:start w:val="1"/>
      <w:numFmt w:val="bullet"/>
      <w:lvlText w:val=""/>
      <w:lvlJc w:val="left"/>
      <w:pPr>
        <w:ind w:left="4320" w:hanging="360"/>
      </w:pPr>
      <w:rPr>
        <w:rFonts w:ascii="Wingdings" w:hAnsi="Wingdings" w:hint="default"/>
      </w:rPr>
    </w:lvl>
    <w:lvl w:ilvl="6" w:tplc="0B52B0E4">
      <w:start w:val="1"/>
      <w:numFmt w:val="bullet"/>
      <w:lvlText w:val=""/>
      <w:lvlJc w:val="left"/>
      <w:pPr>
        <w:ind w:left="5040" w:hanging="360"/>
      </w:pPr>
      <w:rPr>
        <w:rFonts w:ascii="Symbol" w:hAnsi="Symbol" w:hint="default"/>
      </w:rPr>
    </w:lvl>
    <w:lvl w:ilvl="7" w:tplc="ABC05088">
      <w:start w:val="1"/>
      <w:numFmt w:val="bullet"/>
      <w:lvlText w:val="o"/>
      <w:lvlJc w:val="left"/>
      <w:pPr>
        <w:ind w:left="5760" w:hanging="360"/>
      </w:pPr>
      <w:rPr>
        <w:rFonts w:ascii="Courier New" w:hAnsi="Courier New" w:hint="default"/>
      </w:rPr>
    </w:lvl>
    <w:lvl w:ilvl="8" w:tplc="E78A2448">
      <w:start w:val="1"/>
      <w:numFmt w:val="bullet"/>
      <w:lvlText w:val=""/>
      <w:lvlJc w:val="left"/>
      <w:pPr>
        <w:ind w:left="6480" w:hanging="360"/>
      </w:pPr>
      <w:rPr>
        <w:rFonts w:ascii="Wingdings" w:hAnsi="Wingdings" w:hint="default"/>
      </w:rPr>
    </w:lvl>
  </w:abstractNum>
  <w:abstractNum w:abstractNumId="4" w15:restartNumberingAfterBreak="0">
    <w:nsid w:val="66EA75E4"/>
    <w:multiLevelType w:val="hybridMultilevel"/>
    <w:tmpl w:val="1F86C85A"/>
    <w:lvl w:ilvl="0" w:tplc="982EC1AA">
      <w:start w:val="1"/>
      <w:numFmt w:val="bullet"/>
      <w:lvlText w:val=""/>
      <w:lvlJc w:val="left"/>
      <w:pPr>
        <w:ind w:left="720" w:hanging="360"/>
      </w:pPr>
      <w:rPr>
        <w:rFonts w:ascii="Symbol" w:hAnsi="Symbol" w:hint="default"/>
      </w:rPr>
    </w:lvl>
    <w:lvl w:ilvl="1" w:tplc="478638C2">
      <w:start w:val="1"/>
      <w:numFmt w:val="bullet"/>
      <w:lvlText w:val="o"/>
      <w:lvlJc w:val="left"/>
      <w:pPr>
        <w:ind w:left="1440" w:hanging="360"/>
      </w:pPr>
      <w:rPr>
        <w:rFonts w:ascii="Courier New" w:hAnsi="Courier New" w:hint="default"/>
      </w:rPr>
    </w:lvl>
    <w:lvl w:ilvl="2" w:tplc="BB50808C">
      <w:start w:val="1"/>
      <w:numFmt w:val="bullet"/>
      <w:lvlText w:val=""/>
      <w:lvlJc w:val="left"/>
      <w:pPr>
        <w:ind w:left="2160" w:hanging="360"/>
      </w:pPr>
      <w:rPr>
        <w:rFonts w:ascii="Wingdings" w:hAnsi="Wingdings" w:hint="default"/>
      </w:rPr>
    </w:lvl>
    <w:lvl w:ilvl="3" w:tplc="11847344">
      <w:start w:val="1"/>
      <w:numFmt w:val="bullet"/>
      <w:lvlText w:val=""/>
      <w:lvlJc w:val="left"/>
      <w:pPr>
        <w:ind w:left="2880" w:hanging="360"/>
      </w:pPr>
      <w:rPr>
        <w:rFonts w:ascii="Symbol" w:hAnsi="Symbol" w:hint="default"/>
      </w:rPr>
    </w:lvl>
    <w:lvl w:ilvl="4" w:tplc="908E1BAE">
      <w:start w:val="1"/>
      <w:numFmt w:val="bullet"/>
      <w:lvlText w:val="o"/>
      <w:lvlJc w:val="left"/>
      <w:pPr>
        <w:ind w:left="3600" w:hanging="360"/>
      </w:pPr>
      <w:rPr>
        <w:rFonts w:ascii="Courier New" w:hAnsi="Courier New" w:hint="default"/>
      </w:rPr>
    </w:lvl>
    <w:lvl w:ilvl="5" w:tplc="5D8C5590">
      <w:start w:val="1"/>
      <w:numFmt w:val="bullet"/>
      <w:lvlText w:val=""/>
      <w:lvlJc w:val="left"/>
      <w:pPr>
        <w:ind w:left="4320" w:hanging="360"/>
      </w:pPr>
      <w:rPr>
        <w:rFonts w:ascii="Wingdings" w:hAnsi="Wingdings" w:hint="default"/>
      </w:rPr>
    </w:lvl>
    <w:lvl w:ilvl="6" w:tplc="04269AEE">
      <w:start w:val="1"/>
      <w:numFmt w:val="bullet"/>
      <w:lvlText w:val=""/>
      <w:lvlJc w:val="left"/>
      <w:pPr>
        <w:ind w:left="5040" w:hanging="360"/>
      </w:pPr>
      <w:rPr>
        <w:rFonts w:ascii="Symbol" w:hAnsi="Symbol" w:hint="default"/>
      </w:rPr>
    </w:lvl>
    <w:lvl w:ilvl="7" w:tplc="42F89232">
      <w:start w:val="1"/>
      <w:numFmt w:val="bullet"/>
      <w:lvlText w:val="o"/>
      <w:lvlJc w:val="left"/>
      <w:pPr>
        <w:ind w:left="5760" w:hanging="360"/>
      </w:pPr>
      <w:rPr>
        <w:rFonts w:ascii="Courier New" w:hAnsi="Courier New" w:hint="default"/>
      </w:rPr>
    </w:lvl>
    <w:lvl w:ilvl="8" w:tplc="F3C2E3F6">
      <w:start w:val="1"/>
      <w:numFmt w:val="bullet"/>
      <w:lvlText w:val=""/>
      <w:lvlJc w:val="left"/>
      <w:pPr>
        <w:ind w:left="6480" w:hanging="360"/>
      </w:pPr>
      <w:rPr>
        <w:rFonts w:ascii="Wingdings" w:hAnsi="Wingdings" w:hint="default"/>
      </w:rPr>
    </w:lvl>
  </w:abstractNum>
  <w:abstractNum w:abstractNumId="5" w15:restartNumberingAfterBreak="0">
    <w:nsid w:val="7CF06046"/>
    <w:multiLevelType w:val="hybridMultilevel"/>
    <w:tmpl w:val="3788DB58"/>
    <w:lvl w:ilvl="0" w:tplc="4648B7A4">
      <w:start w:val="1"/>
      <w:numFmt w:val="bullet"/>
      <w:lvlText w:val=""/>
      <w:lvlJc w:val="left"/>
      <w:pPr>
        <w:ind w:left="720" w:hanging="360"/>
      </w:pPr>
      <w:rPr>
        <w:rFonts w:ascii="Symbol" w:hAnsi="Symbol" w:hint="default"/>
      </w:rPr>
    </w:lvl>
    <w:lvl w:ilvl="1" w:tplc="90B4C2E4">
      <w:start w:val="1"/>
      <w:numFmt w:val="bullet"/>
      <w:lvlText w:val="o"/>
      <w:lvlJc w:val="left"/>
      <w:pPr>
        <w:ind w:left="1440" w:hanging="360"/>
      </w:pPr>
      <w:rPr>
        <w:rFonts w:ascii="Courier New" w:hAnsi="Courier New" w:hint="default"/>
      </w:rPr>
    </w:lvl>
    <w:lvl w:ilvl="2" w:tplc="3F843C3A">
      <w:start w:val="1"/>
      <w:numFmt w:val="bullet"/>
      <w:lvlText w:val=""/>
      <w:lvlJc w:val="left"/>
      <w:pPr>
        <w:ind w:left="2160" w:hanging="360"/>
      </w:pPr>
      <w:rPr>
        <w:rFonts w:ascii="Wingdings" w:hAnsi="Wingdings" w:hint="default"/>
      </w:rPr>
    </w:lvl>
    <w:lvl w:ilvl="3" w:tplc="FFAAB4CC">
      <w:start w:val="1"/>
      <w:numFmt w:val="bullet"/>
      <w:lvlText w:val=""/>
      <w:lvlJc w:val="left"/>
      <w:pPr>
        <w:ind w:left="2880" w:hanging="360"/>
      </w:pPr>
      <w:rPr>
        <w:rFonts w:ascii="Symbol" w:hAnsi="Symbol" w:hint="default"/>
      </w:rPr>
    </w:lvl>
    <w:lvl w:ilvl="4" w:tplc="A43AE1A8">
      <w:start w:val="1"/>
      <w:numFmt w:val="bullet"/>
      <w:lvlText w:val="o"/>
      <w:lvlJc w:val="left"/>
      <w:pPr>
        <w:ind w:left="3600" w:hanging="360"/>
      </w:pPr>
      <w:rPr>
        <w:rFonts w:ascii="Courier New" w:hAnsi="Courier New" w:hint="default"/>
      </w:rPr>
    </w:lvl>
    <w:lvl w:ilvl="5" w:tplc="985ECB52">
      <w:start w:val="1"/>
      <w:numFmt w:val="bullet"/>
      <w:lvlText w:val=""/>
      <w:lvlJc w:val="left"/>
      <w:pPr>
        <w:ind w:left="4320" w:hanging="360"/>
      </w:pPr>
      <w:rPr>
        <w:rFonts w:ascii="Wingdings" w:hAnsi="Wingdings" w:hint="default"/>
      </w:rPr>
    </w:lvl>
    <w:lvl w:ilvl="6" w:tplc="C106B0A6">
      <w:start w:val="1"/>
      <w:numFmt w:val="bullet"/>
      <w:lvlText w:val=""/>
      <w:lvlJc w:val="left"/>
      <w:pPr>
        <w:ind w:left="5040" w:hanging="360"/>
      </w:pPr>
      <w:rPr>
        <w:rFonts w:ascii="Symbol" w:hAnsi="Symbol" w:hint="default"/>
      </w:rPr>
    </w:lvl>
    <w:lvl w:ilvl="7" w:tplc="4B58D188">
      <w:start w:val="1"/>
      <w:numFmt w:val="bullet"/>
      <w:lvlText w:val="o"/>
      <w:lvlJc w:val="left"/>
      <w:pPr>
        <w:ind w:left="5760" w:hanging="360"/>
      </w:pPr>
      <w:rPr>
        <w:rFonts w:ascii="Courier New" w:hAnsi="Courier New" w:hint="default"/>
      </w:rPr>
    </w:lvl>
    <w:lvl w:ilvl="8" w:tplc="D570A50E">
      <w:start w:val="1"/>
      <w:numFmt w:val="bullet"/>
      <w:lvlText w:val=""/>
      <w:lvlJc w:val="left"/>
      <w:pPr>
        <w:ind w:left="6480" w:hanging="360"/>
      </w:pPr>
      <w:rPr>
        <w:rFonts w:ascii="Wingdings" w:hAnsi="Wingdings" w:hint="default"/>
      </w:rPr>
    </w:lvl>
  </w:abstractNum>
  <w:abstractNum w:abstractNumId="6" w15:restartNumberingAfterBreak="0">
    <w:nsid w:val="7D72465C"/>
    <w:multiLevelType w:val="hybridMultilevel"/>
    <w:tmpl w:val="DB306234"/>
    <w:lvl w:ilvl="0" w:tplc="C96E1722">
      <w:start w:val="1"/>
      <w:numFmt w:val="bullet"/>
      <w:lvlText w:val=""/>
      <w:lvlJc w:val="left"/>
      <w:pPr>
        <w:ind w:left="720" w:hanging="360"/>
      </w:pPr>
      <w:rPr>
        <w:rFonts w:ascii="Symbol" w:hAnsi="Symbol" w:hint="default"/>
      </w:rPr>
    </w:lvl>
    <w:lvl w:ilvl="1" w:tplc="DA348598">
      <w:start w:val="1"/>
      <w:numFmt w:val="bullet"/>
      <w:lvlText w:val="o"/>
      <w:lvlJc w:val="left"/>
      <w:pPr>
        <w:ind w:left="1440" w:hanging="360"/>
      </w:pPr>
      <w:rPr>
        <w:rFonts w:ascii="Courier New" w:hAnsi="Courier New" w:hint="default"/>
      </w:rPr>
    </w:lvl>
    <w:lvl w:ilvl="2" w:tplc="8B387328">
      <w:start w:val="1"/>
      <w:numFmt w:val="bullet"/>
      <w:lvlText w:val=""/>
      <w:lvlJc w:val="left"/>
      <w:pPr>
        <w:ind w:left="2160" w:hanging="360"/>
      </w:pPr>
      <w:rPr>
        <w:rFonts w:ascii="Wingdings" w:hAnsi="Wingdings" w:hint="default"/>
      </w:rPr>
    </w:lvl>
    <w:lvl w:ilvl="3" w:tplc="1F0452D0">
      <w:start w:val="1"/>
      <w:numFmt w:val="bullet"/>
      <w:lvlText w:val=""/>
      <w:lvlJc w:val="left"/>
      <w:pPr>
        <w:ind w:left="2880" w:hanging="360"/>
      </w:pPr>
      <w:rPr>
        <w:rFonts w:ascii="Symbol" w:hAnsi="Symbol" w:hint="default"/>
      </w:rPr>
    </w:lvl>
    <w:lvl w:ilvl="4" w:tplc="6F84A946">
      <w:start w:val="1"/>
      <w:numFmt w:val="bullet"/>
      <w:lvlText w:val="o"/>
      <w:lvlJc w:val="left"/>
      <w:pPr>
        <w:ind w:left="3600" w:hanging="360"/>
      </w:pPr>
      <w:rPr>
        <w:rFonts w:ascii="Courier New" w:hAnsi="Courier New" w:hint="default"/>
      </w:rPr>
    </w:lvl>
    <w:lvl w:ilvl="5" w:tplc="5A6C7C54">
      <w:start w:val="1"/>
      <w:numFmt w:val="bullet"/>
      <w:lvlText w:val=""/>
      <w:lvlJc w:val="left"/>
      <w:pPr>
        <w:ind w:left="4320" w:hanging="360"/>
      </w:pPr>
      <w:rPr>
        <w:rFonts w:ascii="Wingdings" w:hAnsi="Wingdings" w:hint="default"/>
      </w:rPr>
    </w:lvl>
    <w:lvl w:ilvl="6" w:tplc="028ACC84">
      <w:start w:val="1"/>
      <w:numFmt w:val="bullet"/>
      <w:lvlText w:val=""/>
      <w:lvlJc w:val="left"/>
      <w:pPr>
        <w:ind w:left="5040" w:hanging="360"/>
      </w:pPr>
      <w:rPr>
        <w:rFonts w:ascii="Symbol" w:hAnsi="Symbol" w:hint="default"/>
      </w:rPr>
    </w:lvl>
    <w:lvl w:ilvl="7" w:tplc="5DA03FEC">
      <w:start w:val="1"/>
      <w:numFmt w:val="bullet"/>
      <w:lvlText w:val="o"/>
      <w:lvlJc w:val="left"/>
      <w:pPr>
        <w:ind w:left="5760" w:hanging="360"/>
      </w:pPr>
      <w:rPr>
        <w:rFonts w:ascii="Courier New" w:hAnsi="Courier New" w:hint="default"/>
      </w:rPr>
    </w:lvl>
    <w:lvl w:ilvl="8" w:tplc="AB4AC44C">
      <w:start w:val="1"/>
      <w:numFmt w:val="bullet"/>
      <w:lvlText w:val=""/>
      <w:lvlJc w:val="left"/>
      <w:pPr>
        <w:ind w:left="6480" w:hanging="360"/>
      </w:pPr>
      <w:rPr>
        <w:rFonts w:ascii="Wingdings" w:hAnsi="Wingdings" w:hint="default"/>
      </w:rPr>
    </w:lvl>
  </w:abstractNum>
  <w:num w:numId="1" w16cid:durableId="492647097">
    <w:abstractNumId w:val="1"/>
  </w:num>
  <w:num w:numId="2" w16cid:durableId="1248884417">
    <w:abstractNumId w:val="5"/>
  </w:num>
  <w:num w:numId="3" w16cid:durableId="1529446156">
    <w:abstractNumId w:val="3"/>
  </w:num>
  <w:num w:numId="4" w16cid:durableId="138351489">
    <w:abstractNumId w:val="6"/>
  </w:num>
  <w:num w:numId="5" w16cid:durableId="1184897549">
    <w:abstractNumId w:val="0"/>
  </w:num>
  <w:num w:numId="6" w16cid:durableId="423575520">
    <w:abstractNumId w:val="4"/>
  </w:num>
  <w:num w:numId="7" w16cid:durableId="125948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B8435"/>
    <w:rsid w:val="00137B10"/>
    <w:rsid w:val="00A868A5"/>
    <w:rsid w:val="07C0D755"/>
    <w:rsid w:val="0828B49F"/>
    <w:rsid w:val="12C4EC01"/>
    <w:rsid w:val="1B29C787"/>
    <w:rsid w:val="20946F75"/>
    <w:rsid w:val="23C975E9"/>
    <w:rsid w:val="23EF5C34"/>
    <w:rsid w:val="242933D7"/>
    <w:rsid w:val="247ECDB2"/>
    <w:rsid w:val="2A24EBE5"/>
    <w:rsid w:val="2A4A6183"/>
    <w:rsid w:val="2D5C8CA7"/>
    <w:rsid w:val="2FBE8B01"/>
    <w:rsid w:val="300285D1"/>
    <w:rsid w:val="32CE26E2"/>
    <w:rsid w:val="3677249D"/>
    <w:rsid w:val="36B9BEA7"/>
    <w:rsid w:val="3741DA17"/>
    <w:rsid w:val="3B8D2FCA"/>
    <w:rsid w:val="40A7C17D"/>
    <w:rsid w:val="442AE4F3"/>
    <w:rsid w:val="44531D18"/>
    <w:rsid w:val="4CE5F1CC"/>
    <w:rsid w:val="4E19BE8B"/>
    <w:rsid w:val="51515F4D"/>
    <w:rsid w:val="55798FCE"/>
    <w:rsid w:val="5653C630"/>
    <w:rsid w:val="5BD73247"/>
    <w:rsid w:val="6BE8FFF3"/>
    <w:rsid w:val="6F333D4D"/>
    <w:rsid w:val="719B61CA"/>
    <w:rsid w:val="74A010BD"/>
    <w:rsid w:val="76BB8435"/>
    <w:rsid w:val="7BA5F194"/>
    <w:rsid w:val="7F3AB5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8435"/>
  <w15:chartTrackingRefBased/>
  <w15:docId w15:val="{441F3378-AD2C-4C50-8793-9BAA7EC8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 Ibrahim</dc:creator>
  <cp:keywords/>
  <dc:description/>
  <cp:lastModifiedBy>Mohammed Altabbakh</cp:lastModifiedBy>
  <cp:revision>2</cp:revision>
  <dcterms:created xsi:type="dcterms:W3CDTF">2022-05-30T11:53:00Z</dcterms:created>
  <dcterms:modified xsi:type="dcterms:W3CDTF">2022-05-30T11:53:00Z</dcterms:modified>
</cp:coreProperties>
</file>